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6" w:name="olle-lindholm"/>
    <w:p>
      <w:pPr>
        <w:pStyle w:val="Heading1"/>
      </w:pPr>
      <w:r>
        <w:t xml:space="preserve">Olle Lindholm</w:t>
      </w:r>
    </w:p>
    <w:p>
      <w:pPr>
        <w:pStyle w:val="FirstParagraph"/>
      </w:pPr>
      <w:r>
        <w:rPr>
          <w:b/>
          <w:bCs/>
        </w:rPr>
        <w:t xml:space="preserve">Psychologist (PTP) &amp; Writer</w:t>
      </w:r>
      <w:r>
        <w:br/>
      </w:r>
      <w:r>
        <w:t xml:space="preserve">Stockholm, Sweden ·</w:t>
      </w:r>
      <w:r>
        <w:t xml:space="preserve"> </w:t>
      </w:r>
      <w:hyperlink r:id="rId9">
        <w:r>
          <w:rPr>
            <w:rStyle w:val="Hyperlink"/>
          </w:rPr>
          <w:t xml:space="preserve">olle@ollelindholm.com</w:t>
        </w:r>
      </w:hyperlink>
      <w:r>
        <w:t xml:space="preserve"> </w:t>
      </w:r>
      <w:r>
        <w:t xml:space="preserve">·</w:t>
      </w:r>
      <w:r>
        <w:t xml:space="preserve"> </w:t>
      </w:r>
      <w:hyperlink r:id="rId10">
        <w:r>
          <w:rPr>
            <w:rStyle w:val="Hyperlink"/>
          </w:rPr>
          <w:t xml:space="preserve">linkedin.com/in/ollelindholm</w:t>
        </w:r>
      </w:hyperlink>
      <w:r>
        <w:t xml:space="preserve"> </w:t>
      </w:r>
      <w:r>
        <w:t xml:space="preserve">·</w:t>
      </w:r>
      <w:r>
        <w:t xml:space="preserve"> </w:t>
      </w:r>
      <w:hyperlink r:id="rId11">
        <w:r>
          <w:rPr>
            <w:rStyle w:val="Hyperlink"/>
          </w:rPr>
          <w:t xml:space="preserve">ollelindholm.com</w:t>
        </w:r>
      </w:hyperlink>
    </w:p>
    <w:bookmarkStart w:id="12" w:name="summary"/>
    <w:p>
      <w:pPr>
        <w:pStyle w:val="Heading2"/>
      </w:pPr>
      <w:r>
        <w:t xml:space="preserve">Summary</w:t>
      </w:r>
    </w:p>
    <w:p>
      <w:pPr>
        <w:pStyle w:val="FirstParagraph"/>
      </w:pPr>
      <w:r>
        <w:t xml:space="preserve">Clinical psychologist (</w:t>
      </w:r>
      <w:r>
        <w:rPr>
          <w:i/>
          <w:iCs/>
        </w:rPr>
        <w:t xml:space="preserve">PTP-psykolog</w:t>
      </w:r>
      <w:r>
        <w:t xml:space="preserve">) trained at Karolinska Institutet with a decade of prior senior experience in editorial leadership, strategic communications, and publishing. Specialised in Cognitive Behavioural Therapy (CBT), Acceptance and Commitment Therapy (ACT), and evidence-based behaviour change. Brings a rare blend of clinical rigour and narrative clarity—bridging empirical psychology, clear patient communication, and complex organisational strategy.</w:t>
      </w:r>
    </w:p>
    <w:bookmarkEnd w:id="12"/>
    <w:bookmarkStart w:id="13" w:name="core-capabilities"/>
    <w:p>
      <w:pPr>
        <w:pStyle w:val="Heading2"/>
      </w:pPr>
      <w:r>
        <w:t xml:space="preserve">Core Capabilities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Clinical Psychology &amp; Interventions:</w:t>
      </w:r>
      <w:r>
        <w:t xml:space="preserve"> </w:t>
      </w:r>
      <w:r>
        <w:t xml:space="preserve">Cognitive Behavioural Therapy (CBT) · Acceptance and Commitment Therapy (ACT) · Dialectical Behaviour Therapy (DBT skills) · Emotion-Focused Therapy (EFT) · Clinical Diagnostics &amp; Psychiatric Triage · Chronic Pain Behavioural Medicine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Editorial Leadership &amp; Writing:</w:t>
      </w:r>
      <w:r>
        <w:t xml:space="preserve"> </w:t>
      </w:r>
      <w:r>
        <w:t xml:space="preserve">Editorial Direction · Science &amp; Health Communication · Publication Strategy · Book Author (</w:t>
      </w:r>
      <w:r>
        <w:rPr>
          <w:i/>
          <w:iCs/>
        </w:rPr>
        <w:t xml:space="preserve">The Inner Scorecard</w:t>
      </w:r>
      <w:r>
        <w:t xml:space="preserve">) · Long-form Essays &amp; Newsletters · Brand Voice &amp; Architecture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Strategy &amp; Research:</w:t>
      </w:r>
      <w:r>
        <w:t xml:space="preserve"> </w:t>
      </w:r>
      <w:r>
        <w:t xml:space="preserve">Behavioural Science Translation · Qualitative &amp; Quantitative Research · Cross-functional Team Leadership · Educational Curriculum Design · Public Speaking &amp; Workshop Facilitation</w:t>
      </w:r>
    </w:p>
    <w:bookmarkEnd w:id="13"/>
    <w:bookmarkStart w:id="16" w:name="clinical-experience"/>
    <w:p>
      <w:pPr>
        <w:pStyle w:val="Heading2"/>
      </w:pPr>
      <w:r>
        <w:t xml:space="preserve">Clinical Experience</w:t>
      </w:r>
    </w:p>
    <w:bookmarkStart w:id="14" w:name="ptp-psykolog-svea-kbt-solna"/>
    <w:p>
      <w:pPr>
        <w:pStyle w:val="Heading3"/>
      </w:pPr>
      <w:r>
        <w:t xml:space="preserve">PTP-psykolog — Svea KBT, Solna</w:t>
      </w:r>
    </w:p>
    <w:p>
      <w:pPr>
        <w:pStyle w:val="FirstParagraph"/>
      </w:pPr>
      <w:r>
        <w:rPr>
          <w:i/>
          <w:iCs/>
        </w:rPr>
        <w:t xml:space="preserve">2026 – Present</w:t>
      </w:r>
    </w:p>
    <w:p>
      <w:pPr>
        <w:pStyle w:val="Compact"/>
        <w:numPr>
          <w:ilvl w:val="0"/>
          <w:numId w:val="1002"/>
        </w:numPr>
      </w:pPr>
      <w:r>
        <w:t xml:space="preserve">Practical clinical training (</w:t>
      </w:r>
      <w:r>
        <w:rPr>
          <w:i/>
          <w:iCs/>
        </w:rPr>
        <w:t xml:space="preserve">praktisk tjänstgöring för psykologer</w:t>
      </w:r>
      <w:r>
        <w:t xml:space="preserve">) on the statutory pathway to full clinical licensing (</w:t>
      </w:r>
      <w:r>
        <w:rPr>
          <w:i/>
          <w:iCs/>
        </w:rPr>
        <w:t xml:space="preserve">legitimerad psykolog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Deliver individual cognitive behavioural therapy (CBT) and Acceptance and Commitment Therapy (ACT) across outpatient presentations including anxiety disorders, depression, stress-related exhaustion, and life transitions.</w:t>
      </w:r>
    </w:p>
    <w:p>
      <w:pPr>
        <w:pStyle w:val="Compact"/>
        <w:numPr>
          <w:ilvl w:val="0"/>
          <w:numId w:val="1002"/>
        </w:numPr>
      </w:pPr>
      <w:r>
        <w:t xml:space="preserve">Conduct structured diagnostic assessments, treatment planning, and outcome monitoring in private clinical practice.</w:t>
      </w:r>
    </w:p>
    <w:bookmarkEnd w:id="14"/>
    <w:bookmarkStart w:id="15" w:name="clinical-placements-region-stockholm"/>
    <w:p>
      <w:pPr>
        <w:pStyle w:val="Heading3"/>
      </w:pPr>
      <w:r>
        <w:t xml:space="preserve">Clinical Placements — Region Stockholm</w:t>
      </w:r>
    </w:p>
    <w:p>
      <w:pPr>
        <w:pStyle w:val="FirstParagraph"/>
      </w:pPr>
      <w:r>
        <w:rPr>
          <w:i/>
          <w:iCs/>
        </w:rPr>
        <w:t xml:space="preserve">2025 – 2026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Beteendemedicin, Karolinska Universitetssjukhuset (2025–2026):</w:t>
      </w:r>
      <w:r>
        <w:t xml:space="preserve"> </w:t>
      </w:r>
      <w:r>
        <w:t xml:space="preserve">Conducted specialised clinical assessments and delivered Acceptance and Commitment Therapy (ACT) for chronic pain conditions under licensed clinical supervision.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Specialistpsykiatrisk mottagning Nacka (2025):</w:t>
      </w:r>
      <w:r>
        <w:t xml:space="preserve"> </w:t>
      </w:r>
      <w:r>
        <w:t xml:space="preserve">Performed comprehensive psychiatric evaluations; delivered individual CBT for specific phobias (emetophobia); co-facilitated DBT skills training groups for adult ADHD (Hesslinger model) and Emotion-Focused Therapy (EFT) process groups.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Gustavsbergs vårdcentral (2025):</w:t>
      </w:r>
      <w:r>
        <w:t xml:space="preserve"> </w:t>
      </w:r>
      <w:r>
        <w:t xml:space="preserve">Provided primary care psychiatric triage and delivered focused, short-term CBT interventions for depression, panic disorder, generalised anxiety, and insomnia.</w:t>
      </w:r>
    </w:p>
    <w:bookmarkEnd w:id="15"/>
    <w:bookmarkEnd w:id="16"/>
    <w:bookmarkStart w:id="22" w:name="editorial-strategic-background"/>
    <w:p>
      <w:pPr>
        <w:pStyle w:val="Heading2"/>
      </w:pPr>
      <w:r>
        <w:t xml:space="preserve">Editorial &amp; Strategic Background</w:t>
      </w:r>
    </w:p>
    <w:bookmarkStart w:id="17" w:name="editor-oma-agency"/>
    <w:p>
      <w:pPr>
        <w:pStyle w:val="Heading3"/>
      </w:pPr>
      <w:r>
        <w:t xml:space="preserve">Editor — Oma Agency</w:t>
      </w:r>
    </w:p>
    <w:p>
      <w:pPr>
        <w:pStyle w:val="FirstParagraph"/>
      </w:pPr>
      <w:r>
        <w:rPr>
          <w:i/>
          <w:iCs/>
        </w:rPr>
        <w:t xml:space="preserve">2023 – 2025</w:t>
      </w:r>
    </w:p>
    <w:p>
      <w:pPr>
        <w:pStyle w:val="Compact"/>
        <w:numPr>
          <w:ilvl w:val="0"/>
          <w:numId w:val="1004"/>
        </w:numPr>
      </w:pPr>
      <w:r>
        <w:t xml:space="preserve">Directed publication strategy, high-impact newsletters, and editorial tone for agency clients across diverse sectors.</w:t>
      </w:r>
    </w:p>
    <w:p>
      <w:pPr>
        <w:pStyle w:val="Compact"/>
        <w:numPr>
          <w:ilvl w:val="0"/>
          <w:numId w:val="1004"/>
        </w:numPr>
      </w:pPr>
      <w:r>
        <w:t xml:space="preserve">Translated complex concepts into accessible, engaging editorial formats.</w:t>
      </w:r>
    </w:p>
    <w:bookmarkEnd w:id="17"/>
    <w:bookmarkStart w:id="18" w:name="founder-writer-olle-lindholm-media"/>
    <w:p>
      <w:pPr>
        <w:pStyle w:val="Heading3"/>
      </w:pPr>
      <w:r>
        <w:t xml:space="preserve">Founder &amp; Writer — Olle Lindholm Media</w:t>
      </w:r>
    </w:p>
    <w:p>
      <w:pPr>
        <w:pStyle w:val="FirstParagraph"/>
      </w:pPr>
      <w:r>
        <w:rPr>
          <w:i/>
          <w:iCs/>
        </w:rPr>
        <w:t xml:space="preserve">2015 – Present</w:t>
      </w:r>
    </w:p>
    <w:p>
      <w:pPr>
        <w:pStyle w:val="Compact"/>
        <w:numPr>
          <w:ilvl w:val="0"/>
          <w:numId w:val="1005"/>
        </w:numPr>
      </w:pPr>
      <w:r>
        <w:t xml:space="preserve">Author of</w:t>
      </w:r>
      <w:r>
        <w:t xml:space="preserve"> </w:t>
      </w:r>
      <w:r>
        <w:rPr>
          <w:i/>
          <w:iCs/>
        </w:rPr>
        <w:t xml:space="preserve">The Inner Scorecard</w:t>
      </w:r>
      <w:r>
        <w:t xml:space="preserve"> </w:t>
      </w:r>
      <w:r>
        <w:t xml:space="preserve">(2020) and publisher of a long-running weekly newsletter on evidence-based habits, psychological flexibility, and personal development.</w:t>
      </w:r>
    </w:p>
    <w:p>
      <w:pPr>
        <w:pStyle w:val="Compact"/>
        <w:numPr>
          <w:ilvl w:val="0"/>
          <w:numId w:val="1005"/>
        </w:numPr>
      </w:pPr>
      <w:r>
        <w:t xml:space="preserve">Byline appearances in</w:t>
      </w:r>
      <w:r>
        <w:t xml:space="preserve"> </w:t>
      </w:r>
      <w:r>
        <w:rPr>
          <w:i/>
          <w:iCs/>
        </w:rPr>
        <w:t xml:space="preserve">Lifehack</w:t>
      </w:r>
      <w:r>
        <w:t xml:space="preserve">,</w:t>
      </w:r>
      <w:r>
        <w:t xml:space="preserve"> </w:t>
      </w:r>
      <w:r>
        <w:rPr>
          <w:i/>
          <w:iCs/>
        </w:rPr>
        <w:t xml:space="preserve">The Next Web</w:t>
      </w:r>
      <w:r>
        <w:t xml:space="preserve">,</w:t>
      </w:r>
      <w:r>
        <w:t xml:space="preserve"> </w:t>
      </w:r>
      <w:r>
        <w:rPr>
          <w:i/>
          <w:iCs/>
        </w:rPr>
        <w:t xml:space="preserve">SitePoint</w:t>
      </w:r>
      <w:r>
        <w:t xml:space="preserve">, and</w:t>
      </w:r>
      <w:r>
        <w:t xml:space="preserve"> </w:t>
      </w:r>
      <w:r>
        <w:rPr>
          <w:i/>
          <w:iCs/>
        </w:rPr>
        <w:t xml:space="preserve">Flippa</w:t>
      </w:r>
      <w:r>
        <w:t xml:space="preserve">.</w:t>
      </w:r>
    </w:p>
    <w:p>
      <w:pPr>
        <w:pStyle w:val="BlockText"/>
      </w:pPr>
      <w:r>
        <w:t xml:space="preserve">“Olle is exceptionally passionate about content and has the rare talent of being both a superb, creative writer as well as highly organised and efficient in management.”</w:t>
      </w:r>
      <w:r>
        <w:t xml:space="preserve"> </w:t>
      </w:r>
      <w:r>
        <w:t xml:space="preserve">—</w:t>
      </w:r>
      <w:r>
        <w:t xml:space="preserve"> </w:t>
      </w:r>
      <w:r>
        <w:rPr>
          <w:b/>
          <w:bCs/>
        </w:rPr>
        <w:t xml:space="preserve">Nick Kenn</w:t>
      </w:r>
      <w:r>
        <w:t xml:space="preserve">, Chief Product Officer</w:t>
      </w:r>
    </w:p>
    <w:bookmarkEnd w:id="18"/>
    <w:bookmarkStart w:id="19" w:name="content-director-spoon-marketing-tech"/>
    <w:p>
      <w:pPr>
        <w:pStyle w:val="Heading3"/>
      </w:pPr>
      <w:r>
        <w:t xml:space="preserve">Content Director — Spoon Marketing Tech</w:t>
      </w:r>
    </w:p>
    <w:p>
      <w:pPr>
        <w:pStyle w:val="FirstParagraph"/>
      </w:pPr>
      <w:r>
        <w:rPr>
          <w:i/>
          <w:iCs/>
        </w:rPr>
        <w:t xml:space="preserve">2020 – 2021</w:t>
      </w:r>
    </w:p>
    <w:p>
      <w:pPr>
        <w:pStyle w:val="Compact"/>
        <w:numPr>
          <w:ilvl w:val="0"/>
          <w:numId w:val="1006"/>
        </w:numPr>
      </w:pPr>
      <w:r>
        <w:t xml:space="preserve">Led Nordic B2B and B2C content campaigns, audience research, and educational publishing initiatives.</w:t>
      </w:r>
    </w:p>
    <w:p>
      <w:pPr>
        <w:pStyle w:val="Compact"/>
        <w:numPr>
          <w:ilvl w:val="0"/>
          <w:numId w:val="1006"/>
        </w:numPr>
      </w:pPr>
      <w:r>
        <w:t xml:space="preserve">Integrated behavioural principles into content systems, audience retention, and editorial workflows.</w:t>
      </w:r>
    </w:p>
    <w:p>
      <w:pPr>
        <w:pStyle w:val="BlockText"/>
      </w:pPr>
      <w:r>
        <w:t xml:space="preserve">“Olle är ansvarstagande och en fena på struktur! Han har dessutom ett stort intresse för marknadsföring och dess psykologi — kunskap som har kommit väl till pass i vårt arbete.”</w:t>
      </w:r>
      <w:r>
        <w:t xml:space="preserve"> </w:t>
      </w:r>
      <w:r>
        <w:t xml:space="preserve">—</w:t>
      </w:r>
      <w:r>
        <w:t xml:space="preserve"> </w:t>
      </w:r>
      <w:r>
        <w:rPr>
          <w:b/>
          <w:bCs/>
        </w:rPr>
        <w:t xml:space="preserve">Elisabet Berner Holborn</w:t>
      </w:r>
      <w:r>
        <w:t xml:space="preserve">, Digital Marketing Specialist</w:t>
      </w:r>
    </w:p>
    <w:bookmarkEnd w:id="19"/>
    <w:bookmarkStart w:id="20" w:name="marketing-manager-spoon-publishing"/>
    <w:p>
      <w:pPr>
        <w:pStyle w:val="Heading3"/>
      </w:pPr>
      <w:r>
        <w:t xml:space="preserve">Marketing Manager — Spoon Publishing</w:t>
      </w:r>
    </w:p>
    <w:p>
      <w:pPr>
        <w:pStyle w:val="FirstParagraph"/>
      </w:pPr>
      <w:r>
        <w:rPr>
          <w:i/>
          <w:iCs/>
        </w:rPr>
        <w:t xml:space="preserve">2016 – 2020</w:t>
      </w:r>
    </w:p>
    <w:p>
      <w:pPr>
        <w:pStyle w:val="Compact"/>
        <w:numPr>
          <w:ilvl w:val="0"/>
          <w:numId w:val="1007"/>
        </w:numPr>
      </w:pPr>
      <w:r>
        <w:t xml:space="preserve">Managed a cross-functional team of writers, designers, and digital strategists steering the Spoon brand across the Nordic markets and the UK.</w:t>
      </w:r>
    </w:p>
    <w:p>
      <w:pPr>
        <w:pStyle w:val="Compact"/>
        <w:numPr>
          <w:ilvl w:val="0"/>
          <w:numId w:val="1007"/>
        </w:numPr>
      </w:pPr>
      <w:r>
        <w:t xml:space="preserve">Oversaw international editorial campaigns, event programmes, and brand communications.</w:t>
      </w:r>
    </w:p>
    <w:p>
      <w:pPr>
        <w:pStyle w:val="BlockText"/>
      </w:pPr>
      <w:r>
        <w:t xml:space="preserve">“Olle has been a highly appreciated, loyal and effective partner in building Spoon’s brand across the Nordic markets and beyond.”</w:t>
      </w:r>
      <w:r>
        <w:t xml:space="preserve"> </w:t>
      </w:r>
      <w:r>
        <w:t xml:space="preserve">—</w:t>
      </w:r>
      <w:r>
        <w:t xml:space="preserve"> </w:t>
      </w:r>
      <w:r>
        <w:rPr>
          <w:b/>
          <w:bCs/>
        </w:rPr>
        <w:t xml:space="preserve">Björn Owen Glad</w:t>
      </w:r>
      <w:r>
        <w:t xml:space="preserve">, Brand Strategist &amp; Creative Leader</w:t>
      </w:r>
    </w:p>
    <w:bookmarkEnd w:id="20"/>
    <w:bookmarkStart w:id="21" w:name="early-career-international-roles"/>
    <w:p>
      <w:pPr>
        <w:pStyle w:val="Heading3"/>
      </w:pPr>
      <w:r>
        <w:t xml:space="preserve">Early Career &amp; International Roles</w:t>
      </w:r>
    </w:p>
    <w:p>
      <w:pPr>
        <w:pStyle w:val="FirstParagraph"/>
      </w:pPr>
      <w:r>
        <w:rPr>
          <w:i/>
          <w:iCs/>
        </w:rPr>
        <w:t xml:space="preserve">2009 – 2014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Editor</w:t>
      </w:r>
      <w:r>
        <w:t xml:space="preserve">, Flippa (Melbourne, 2013)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Tutor &amp; Localisation Manager</w:t>
      </w:r>
      <w:r>
        <w:t xml:space="preserve">, University of Melbourne &amp; GiggleUp (2011–2013)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Social &amp; Market Research Assistant</w:t>
      </w:r>
      <w:r>
        <w:t xml:space="preserve">, ORC International (2010–2014)</w:t>
      </w:r>
    </w:p>
    <w:bookmarkEnd w:id="21"/>
    <w:bookmarkEnd w:id="22"/>
    <w:bookmarkStart w:id="23" w:name="education"/>
    <w:p>
      <w:pPr>
        <w:pStyle w:val="Heading2"/>
      </w:pPr>
      <w:r>
        <w:t xml:space="preserve">Education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Psykologprogrammet (MSc in Psychology)</w:t>
      </w:r>
      <w:r>
        <w:t xml:space="preserve"> </w:t>
      </w:r>
      <w:r>
        <w:t xml:space="preserve">— Karolinska Institutet, Stockholm</w:t>
      </w:r>
      <w:r>
        <w:t xml:space="preserve"> </w:t>
      </w:r>
      <w:r>
        <w:rPr>
          <w:rStyle w:val="VerbatimChar"/>
        </w:rPr>
        <w:t xml:space="preserve">2021 – 2026</w:t>
      </w:r>
      <w:r>
        <w:br/>
      </w:r>
      <w:r>
        <w:rPr>
          <w:i/>
          <w:iCs/>
        </w:rPr>
        <w:t xml:space="preserve">Master’s thesis conducted at Centrum för Psykiatriforskning (CPF).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MSc in Strategic Communication</w:t>
      </w:r>
      <w:r>
        <w:t xml:space="preserve"> </w:t>
      </w:r>
      <w:r>
        <w:t xml:space="preserve">— Lund University</w:t>
      </w:r>
      <w:r>
        <w:t xml:space="preserve"> </w:t>
      </w:r>
      <w:r>
        <w:rPr>
          <w:rStyle w:val="VerbatimChar"/>
        </w:rPr>
        <w:t xml:space="preserve">2014 – 2016</w:t>
      </w:r>
      <w:r>
        <w:br/>
      </w:r>
      <w:r>
        <w:rPr>
          <w:i/>
          <w:iCs/>
        </w:rPr>
        <w:t xml:space="preserve">Master’s thesis on institutional communication, crisis framing, and cyberbullying.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BA in Media &amp; Communications, Creative Writing &amp; Diploma in Modern Languages (Spanish)</w:t>
      </w:r>
      <w:r>
        <w:t xml:space="preserve"> </w:t>
      </w:r>
      <w:r>
        <w:t xml:space="preserve">— University of Melbourne</w:t>
      </w:r>
      <w:r>
        <w:t xml:space="preserve"> </w:t>
      </w:r>
      <w:r>
        <w:rPr>
          <w:rStyle w:val="VerbatimChar"/>
        </w:rPr>
        <w:t xml:space="preserve">2009 – 2012</w:t>
      </w:r>
    </w:p>
    <w:bookmarkEnd w:id="23"/>
    <w:bookmarkStart w:id="24" w:name="selected-speaking-publications"/>
    <w:p>
      <w:pPr>
        <w:pStyle w:val="Heading2"/>
      </w:pPr>
      <w:r>
        <w:t xml:space="preserve">Selected Speaking &amp; Publications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Book:</w:t>
      </w:r>
      <w:r>
        <w:t xml:space="preserve"> </w:t>
      </w:r>
      <w:r>
        <w:rPr>
          <w:i/>
          <w:iCs/>
        </w:rPr>
        <w:t xml:space="preserve">The Inner Scorecard</w:t>
      </w:r>
      <w:r>
        <w:t xml:space="preserve"> </w:t>
      </w:r>
      <w:r>
        <w:t xml:space="preserve">(Olle Lindholm Media, 2020).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Guest Lecturer &amp; Speaker:</w:t>
      </w:r>
      <w:r>
        <w:t xml:space="preserve"> </w:t>
      </w:r>
      <w:r>
        <w:t xml:space="preserve">Karolinska Institutet (Attraction &amp; Relationship Psychology, 2022–Present); Medieinstitutet Stockholm (Digital Content Strategy, 2017); Multikanalstrategidagen (2019).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Academic Research:</w:t>
      </w:r>
      <w:r>
        <w:t xml:space="preserve"> </w:t>
      </w:r>
      <w:r>
        <w:t xml:space="preserve">Master’s Thesis, CPF / Karolinska Institutet (2025–2026); Master’s Thesis, Lund University (2016).</w:t>
      </w:r>
    </w:p>
    <w:bookmarkEnd w:id="24"/>
    <w:bookmarkStart w:id="25" w:name="community-governance"/>
    <w:p>
      <w:pPr>
        <w:pStyle w:val="Heading2"/>
      </w:pPr>
      <w:r>
        <w:t xml:space="preserve">Community &amp; Governance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Board Member (Valberedningen)</w:t>
      </w:r>
      <w:r>
        <w:t xml:space="preserve"> </w:t>
      </w:r>
      <w:r>
        <w:t xml:space="preserve">— BRF Diktaren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Secretary &amp; Board Member</w:t>
      </w:r>
      <w:r>
        <w:t xml:space="preserve"> </w:t>
      </w:r>
      <w:r>
        <w:t xml:space="preserve">— Casa Alianza Sweden (raising awareness and funds for street-connected children in Guatemala)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Community Organiser</w:t>
      </w:r>
      <w:r>
        <w:t xml:space="preserve"> </w:t>
      </w:r>
      <w:r>
        <w:t xml:space="preserve">— International Writers’ Group &amp; Stockholm Book Club</w:t>
      </w:r>
    </w:p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https://ollelindholm.com" TargetMode="External" /><Relationship Type="http://schemas.openxmlformats.org/officeDocument/2006/relationships/hyperlink" Id="rId10" Target="https://www.linkedin.com/in/ollelindholm/" TargetMode="External" /><Relationship Type="http://schemas.openxmlformats.org/officeDocument/2006/relationships/hyperlink" Id="rId9" Target="mailto:olle@ollelindholm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https://ollelindholm.com" TargetMode="External" /><Relationship Type="http://schemas.openxmlformats.org/officeDocument/2006/relationships/hyperlink" Id="rId10" Target="https://www.linkedin.com/in/ollelindholm/" TargetMode="External" /><Relationship Type="http://schemas.openxmlformats.org/officeDocument/2006/relationships/hyperlink" Id="rId9" Target="mailto:olle@ollelindholm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2026-11-07T09:29:26Z</dcterms:created>
  <dcterms:modified xsi:type="dcterms:W3CDTF">2026-11-07T09:29:26Z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